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B22" w:rsidRDefault="00FC544D">
      <w:pPr>
        <w:spacing w:line="600" w:lineRule="exact"/>
        <w:rPr>
          <w:rFonts w:ascii="黑体" w:eastAsia="黑体" w:hAnsi="黑体" w:cs="黑体"/>
          <w:sz w:val="32"/>
          <w:szCs w:val="32"/>
        </w:rPr>
      </w:pPr>
      <w:r>
        <w:rPr>
          <w:rFonts w:ascii="黑体" w:eastAsia="黑体" w:hAnsi="黑体" w:cs="黑体" w:hint="eastAsia"/>
          <w:sz w:val="32"/>
          <w:szCs w:val="32"/>
        </w:rPr>
        <w:t>附件1</w:t>
      </w:r>
    </w:p>
    <w:p w:rsidR="00380B22" w:rsidRDefault="00380B22">
      <w:pPr>
        <w:adjustRightInd w:val="0"/>
        <w:snapToGrid w:val="0"/>
        <w:spacing w:line="700" w:lineRule="exact"/>
        <w:jc w:val="center"/>
        <w:rPr>
          <w:rFonts w:ascii="方正小标宋简体" w:eastAsia="方正小标宋简体" w:hAnsi="方正小标宋简体" w:cs="方正小标宋简体"/>
          <w:color w:val="000000"/>
          <w:sz w:val="44"/>
          <w:szCs w:val="44"/>
        </w:rPr>
      </w:pPr>
    </w:p>
    <w:p w:rsidR="00AB02D8" w:rsidRDefault="00AB02D8">
      <w:pPr>
        <w:adjustRightInd w:val="0"/>
        <w:snapToGrid w:val="0"/>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辽宁</w:t>
      </w:r>
      <w:r w:rsidR="00FC544D">
        <w:rPr>
          <w:rFonts w:ascii="方正小标宋简体" w:eastAsia="方正小标宋简体" w:hAnsi="方正小标宋简体" w:cs="方正小标宋简体" w:hint="eastAsia"/>
          <w:color w:val="000000"/>
          <w:sz w:val="44"/>
          <w:szCs w:val="44"/>
        </w:rPr>
        <w:t>省第五次全国经济普查</w:t>
      </w:r>
    </w:p>
    <w:p w:rsidR="00380B22" w:rsidRDefault="00FC544D">
      <w:pPr>
        <w:adjustRightInd w:val="0"/>
        <w:snapToGrid w:val="0"/>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投入产出调查研究课题招标管理办法</w:t>
      </w:r>
    </w:p>
    <w:p w:rsidR="00380B22" w:rsidRDefault="00380B22">
      <w:pPr>
        <w:spacing w:line="500" w:lineRule="exact"/>
        <w:jc w:val="center"/>
        <w:rPr>
          <w:rFonts w:ascii="楷体_GB2312" w:eastAsia="楷体_GB2312" w:hAnsi="楷体_GB2312" w:cs="楷体_GB2312"/>
          <w:color w:val="000000"/>
          <w:spacing w:val="4"/>
          <w:w w:val="97"/>
          <w:sz w:val="32"/>
          <w:szCs w:val="32"/>
        </w:rPr>
      </w:pP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开展投入产出调查和编制投入产出表是经国务院批准的一项长期性和周期性工作，根据《国务院关于开展第五次全国经济普查的通知》（国发〔2022〕22号）要求，2023年第五次全国经济普查（以下简称五经普）首次统筹开展投入产出调查。为充分调动社会各方面力量，最大限度发挥投入产出核算的社会价值和作用，</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省第五次全国经济普查领导小组办公室（以下简称</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省经济普查办公室）决定采取公开招标的方式，面向社会组织开展</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省第五次全国经济普查投入产出调查课题研究工作。为确保课题研究成果质量，特制定本办法。</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一、组织实施</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第一条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省第五次全国经济普查投入产出调查课题研究工作，在</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省第五次全国经济普查领导小组领导下进行。研究课题的推荐、招标、评审以及日常管理工作由</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省经济普查办公室投入产出调查组（设在</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省统计局核算处）负责。</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第二条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省经济普查办公室成立投入产出调查研究课题专家评审组，负责确定课题研究方向、择优确定中标单位、对</w:t>
      </w:r>
      <w:r w:rsidRPr="00FC544D">
        <w:rPr>
          <w:rFonts w:ascii="仿宋_GB2312" w:eastAsia="仿宋_GB2312" w:hAnsi="等线" w:hint="eastAsia"/>
          <w:sz w:val="32"/>
          <w:szCs w:val="32"/>
        </w:rPr>
        <w:lastRenderedPageBreak/>
        <w:t>中标单位完成的课题进行验收评审等工作。</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二、课题确定</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第三条  投入产出调查研究课题的题目，根据省委省政府制定的发展战略、发展规划的决策需要，选择国民经济发展和改革的重点、热点和难点等问题，经过广泛征求各方面的意见讨论确定。</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第四条  所列课题题目均为课题选题方向。课题投标单位在选题时，也可根据选题方向和自身研究优势，提出自选课题申请。自选课题一旦中标，视同正式招标课题对待。</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三、课题立项</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第五条  投入产出调查研究课题招标工作将严格按照“公开、公平、择优”的原则，采取</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省经济普查办公室发布招标公告、相关单位组织申报、专家评审、择优立项的程序进行。凡符合申请条件的单位，均可单独或联合申报。</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第六条  课题招标面向政府相关部门、科研机构、大专院校、</w:t>
      </w:r>
      <w:bookmarkStart w:id="0" w:name="_Hlk211619481"/>
      <w:r w:rsidRPr="00FC544D">
        <w:rPr>
          <w:rFonts w:ascii="仿宋_GB2312" w:eastAsia="仿宋_GB2312" w:hAnsi="等线" w:hint="eastAsia"/>
          <w:sz w:val="32"/>
          <w:szCs w:val="32"/>
        </w:rPr>
        <w:t>企事业单位、行业协会（学会）及其他具有研究条件的机构或组织</w:t>
      </w:r>
      <w:bookmarkEnd w:id="0"/>
      <w:r w:rsidRPr="00FC544D">
        <w:rPr>
          <w:rFonts w:ascii="仿宋_GB2312" w:eastAsia="仿宋_GB2312" w:hAnsi="等线" w:hint="eastAsia"/>
          <w:sz w:val="32"/>
          <w:szCs w:val="32"/>
        </w:rPr>
        <w:t>，课题招标不面向个人。课题申请者应具备以下条件：</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（一）课题负责人应具备扎实的理论知识和实践经验，在申报课题研究领域有较好的工作基础；</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（二）课题负责人应具有副高级（</w:t>
      </w:r>
      <w:bookmarkStart w:id="1" w:name="_GoBack"/>
      <w:bookmarkEnd w:id="1"/>
      <w:r w:rsidRPr="00FC544D">
        <w:rPr>
          <w:rFonts w:ascii="仿宋_GB2312" w:eastAsia="仿宋_GB2312" w:hAnsi="等线" w:hint="eastAsia"/>
          <w:sz w:val="32"/>
          <w:szCs w:val="32"/>
        </w:rPr>
        <w:t>或相当于副高级）以上专业技术职称。不具备副高级（或相当于副高级）以上专业技术职</w:t>
      </w:r>
      <w:r w:rsidRPr="00FC544D">
        <w:rPr>
          <w:rFonts w:ascii="仿宋_GB2312" w:eastAsia="仿宋_GB2312" w:hAnsi="等线" w:hint="eastAsia"/>
          <w:sz w:val="32"/>
          <w:szCs w:val="32"/>
        </w:rPr>
        <w:lastRenderedPageBreak/>
        <w:t>称的，须有两名副高级专业技术职称的同行专家书面推荐；</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（三）课题负责人必须是该课题研究实施全过程的真正组织者和指导者，担负实质性研究工作。挂名或不担负实质性研究工作的人不得作为课题负责人申请课题；</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（四）一个单位可以申请多个课题，但每个课题必须是不同的负责人。</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第七条  课题投标单位根据自己的研究优势选择课题，如实填写《</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省第五次全国经济普查投入产出调查研究课题申请书》《</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省第五次全国经济普查投入产出调查研究课题论证活页》《</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省第五次全国经济普查投入产出调查研究课题信息表》，并按时报送省统计局核算处。</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第八条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省经济普查办公室组织专家评审组对投标课题进行评审，根据评审结果择优确定中标单位并进行公示，公布课题立项结果。</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第九条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省经济普查办公室与中标单位签署承担课题研究协议书，按协议规定拨付经费并提供课题研究所需资料。</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四、资料提供</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第十条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省经济普查办公室向课题中标单位提供与课题研究相关的</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省投入产出表。研究中需要的其他资料，由中标单位自行收集。</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第十一条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省经济普查办公室提供的投入产出资料仅</w:t>
      </w:r>
      <w:proofErr w:type="gramStart"/>
      <w:r w:rsidRPr="00FC544D">
        <w:rPr>
          <w:rFonts w:ascii="仿宋_GB2312" w:eastAsia="仿宋_GB2312" w:hAnsi="等线" w:hint="eastAsia"/>
          <w:sz w:val="32"/>
          <w:szCs w:val="32"/>
        </w:rPr>
        <w:lastRenderedPageBreak/>
        <w:t>供用于</w:t>
      </w:r>
      <w:proofErr w:type="gramEnd"/>
      <w:r w:rsidRPr="00FC544D">
        <w:rPr>
          <w:rFonts w:ascii="仿宋_GB2312" w:eastAsia="仿宋_GB2312" w:hAnsi="等线" w:hint="eastAsia"/>
          <w:sz w:val="32"/>
          <w:szCs w:val="32"/>
        </w:rPr>
        <w:t>所承担的投入产出课题研究，中标单位不得向第三方提供或用于其他研究，违者将承担相应的法律责任。</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五、课题管理</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第十二条  立项课题应纳入中标单位课题研究计划，中标单位要为课题研究提供必要的保障条件，切实保证按时优质完成课题研究。</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第十三条  课题研究期间，</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省经济普查办公室将对课题研究进度进行监督和掌握。课题立项后，课题负责人应尽快确定具体的课题研究计划、实施方案，组织开题，并及时将开题情况、阶段性研究成果报</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第十四条  凡有下列情形之一者，需由课题负责人提出书面请示，报</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省经济普查办公室审批同意后方可变更。对未经批准擅自变更的课题，将不予结项。</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（一）变更课题负责人；</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（二）改变课题名称；</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（三）改变成果形式；</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（四）因故终止或撤销课题。</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第十五条  凡有下列情形之一者，由</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省经济普查办公室撤销课题。</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（一）研究成果有严重政治问题；</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（二）剽窃他人成果，弄虚作假；</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lastRenderedPageBreak/>
        <w:t>（三）研究成果学术质量低劣；</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（四）以过去的或其他课题的研究成果代替本课题成果；</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（五）未使用任何投入产出数据，或研究内容与投入产出无关；</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（六）与批准的课题设计严重不符；</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（七）到期不能完成课题；</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（八）严重违反财务制度。</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六、成果管理</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第十六条  课题研究完成后，课题负责人按规定时间将纸质</w:t>
      </w:r>
      <w:proofErr w:type="gramStart"/>
      <w:r w:rsidRPr="00FC544D">
        <w:rPr>
          <w:rFonts w:ascii="仿宋_GB2312" w:eastAsia="仿宋_GB2312" w:hAnsi="等线" w:hint="eastAsia"/>
          <w:sz w:val="32"/>
          <w:szCs w:val="32"/>
        </w:rPr>
        <w:t>版研究</w:t>
      </w:r>
      <w:proofErr w:type="gramEnd"/>
      <w:r w:rsidRPr="00FC544D">
        <w:rPr>
          <w:rFonts w:ascii="仿宋_GB2312" w:eastAsia="仿宋_GB2312" w:hAnsi="等线" w:hint="eastAsia"/>
          <w:sz w:val="32"/>
          <w:szCs w:val="32"/>
        </w:rPr>
        <w:t>成果（1-3万字）、成果摘要（2000字左右）、</w:t>
      </w:r>
      <w:proofErr w:type="gramStart"/>
      <w:r w:rsidRPr="00FC544D">
        <w:rPr>
          <w:rFonts w:ascii="仿宋_GB2312" w:eastAsia="仿宋_GB2312" w:hAnsi="等线" w:hint="eastAsia"/>
          <w:sz w:val="32"/>
          <w:szCs w:val="32"/>
        </w:rPr>
        <w:t>课题结项申请书</w:t>
      </w:r>
      <w:proofErr w:type="gramEnd"/>
      <w:r w:rsidRPr="00FC544D">
        <w:rPr>
          <w:rFonts w:ascii="仿宋_GB2312" w:eastAsia="仿宋_GB2312" w:hAnsi="等线" w:hint="eastAsia"/>
          <w:sz w:val="32"/>
          <w:szCs w:val="32"/>
        </w:rPr>
        <w:t>和查重报告（具体要求另行通知）等资料报</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省经济普查办公室，并同时提交电子版。</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第十七条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省经济普查办公室组织专家对研究成果进行评审鉴定。经评审合格的课题成果，</w:t>
      </w:r>
      <w:proofErr w:type="gramStart"/>
      <w:r w:rsidRPr="00FC544D">
        <w:rPr>
          <w:rFonts w:ascii="仿宋_GB2312" w:eastAsia="仿宋_GB2312" w:hAnsi="等线" w:hint="eastAsia"/>
          <w:sz w:val="32"/>
          <w:szCs w:val="32"/>
        </w:rPr>
        <w:t>颁发结项证明</w:t>
      </w:r>
      <w:proofErr w:type="gramEnd"/>
      <w:r w:rsidRPr="00FC544D">
        <w:rPr>
          <w:rFonts w:ascii="仿宋_GB2312" w:eastAsia="仿宋_GB2312" w:hAnsi="等线" w:hint="eastAsia"/>
          <w:sz w:val="32"/>
          <w:szCs w:val="32"/>
        </w:rPr>
        <w:t>，优秀课题编入《</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省第五次全国经济普查投入产出调查课题研究资料汇编》（暂定名），并向有关报刊杂志推荐发表或编辑出版。</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第十八条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省经济普查办公室有权对研究成果进行压缩、提炼和改编，形成《统计报告》或《统计专报》。</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第十九条  研究成果未经</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省经济普查办公室同意，不得公开发表；经</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省经济普查办公室同意发表的课题，应注明“</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省第五次全国经济普查投入产出调查课题研究”字样。</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lastRenderedPageBreak/>
        <w:t>七、经费管理</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第二十条  </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设立课题研究基金，对中标课题研究工作进行资助。课题中标单位和负责人应严格按照国家财务有关规定管理使用课题经费，并自觉接受相关部门的监督检查（统计系统单位牵头课题不予经费支持）。</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 xml:space="preserve">第二十一条  </w:t>
      </w:r>
      <w:r w:rsidR="00C27BE2">
        <w:rPr>
          <w:rFonts w:ascii="仿宋_GB2312" w:eastAsia="仿宋_GB2312" w:hAnsi="等线" w:hint="eastAsia"/>
          <w:sz w:val="32"/>
          <w:szCs w:val="32"/>
        </w:rPr>
        <w:t>拟</w:t>
      </w:r>
      <w:r w:rsidR="00C27BE2" w:rsidRPr="00C27BE2">
        <w:rPr>
          <w:rFonts w:ascii="仿宋_GB2312" w:eastAsia="仿宋_GB2312" w:hAnsi="等线" w:hint="eastAsia"/>
          <w:sz w:val="32"/>
          <w:szCs w:val="32"/>
        </w:rPr>
        <w:t>确定10项课题</w:t>
      </w:r>
      <w:r w:rsidR="00C27BE2">
        <w:rPr>
          <w:rFonts w:ascii="仿宋_GB2312" w:eastAsia="仿宋_GB2312" w:hAnsi="等线" w:hint="eastAsia"/>
          <w:sz w:val="32"/>
          <w:szCs w:val="32"/>
        </w:rPr>
        <w:t>，</w:t>
      </w:r>
      <w:r w:rsidRPr="00FC544D">
        <w:rPr>
          <w:rFonts w:ascii="仿宋_GB2312" w:eastAsia="仿宋_GB2312" w:hAnsi="等线" w:hint="eastAsia"/>
          <w:sz w:val="32"/>
          <w:szCs w:val="32"/>
        </w:rPr>
        <w:t>课题资助经费</w:t>
      </w:r>
      <w:r w:rsidR="00C27BE2">
        <w:rPr>
          <w:rFonts w:ascii="仿宋_GB2312" w:eastAsia="仿宋_GB2312" w:hAnsi="等线"/>
          <w:sz w:val="32"/>
          <w:szCs w:val="32"/>
        </w:rPr>
        <w:t>2</w:t>
      </w:r>
      <w:r w:rsidR="00C27BE2" w:rsidRPr="00C27BE2">
        <w:rPr>
          <w:rFonts w:ascii="仿宋_GB2312" w:eastAsia="仿宋_GB2312" w:hAnsi="等线" w:hint="eastAsia"/>
          <w:sz w:val="32"/>
          <w:szCs w:val="32"/>
        </w:rPr>
        <w:t>万元/项</w:t>
      </w:r>
      <w:r w:rsidRPr="00FC544D">
        <w:rPr>
          <w:rFonts w:ascii="仿宋_GB2312" w:eastAsia="仿宋_GB2312" w:hAnsi="等线" w:hint="eastAsia"/>
          <w:sz w:val="32"/>
          <w:szCs w:val="32"/>
        </w:rPr>
        <w:t>。</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第二十二条  课题研究经费应直接用于从事课题调查研究、收集资料、论证咨询、资料印刷等方面，必须做到专款专用。</w:t>
      </w:r>
    </w:p>
    <w:p w:rsidR="00380B22" w:rsidRPr="00355C13" w:rsidRDefault="00FC544D" w:rsidP="00AB02D8">
      <w:pPr>
        <w:spacing w:line="580" w:lineRule="exact"/>
        <w:ind w:firstLineChars="200" w:firstLine="640"/>
        <w:rPr>
          <w:rFonts w:ascii="黑体" w:eastAsia="黑体" w:hAnsi="黑体"/>
          <w:sz w:val="32"/>
          <w:szCs w:val="32"/>
        </w:rPr>
      </w:pPr>
      <w:r w:rsidRPr="00355C13">
        <w:rPr>
          <w:rFonts w:ascii="黑体" w:eastAsia="黑体" w:hAnsi="黑体" w:hint="eastAsia"/>
          <w:sz w:val="32"/>
          <w:szCs w:val="32"/>
        </w:rPr>
        <w:t>八、附则</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第二十三条  本办法在执行期间，如有必要，可由</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省经济普查办公室进行修订。</w:t>
      </w:r>
    </w:p>
    <w:p w:rsidR="00380B22" w:rsidRPr="00FC544D" w:rsidRDefault="00FC544D" w:rsidP="00AB02D8">
      <w:pPr>
        <w:spacing w:line="580" w:lineRule="exact"/>
        <w:ind w:firstLineChars="200" w:firstLine="640"/>
        <w:rPr>
          <w:rFonts w:ascii="仿宋_GB2312" w:eastAsia="仿宋_GB2312" w:hAnsi="等线"/>
          <w:sz w:val="32"/>
          <w:szCs w:val="32"/>
        </w:rPr>
      </w:pPr>
      <w:r w:rsidRPr="00FC544D">
        <w:rPr>
          <w:rFonts w:ascii="仿宋_GB2312" w:eastAsia="仿宋_GB2312" w:hAnsi="等线" w:hint="eastAsia"/>
          <w:sz w:val="32"/>
          <w:szCs w:val="32"/>
        </w:rPr>
        <w:t>第二十四条  本办法由</w:t>
      </w:r>
      <w:r w:rsidR="00AB02D8" w:rsidRPr="00FC544D">
        <w:rPr>
          <w:rFonts w:ascii="仿宋_GB2312" w:eastAsia="仿宋_GB2312" w:hAnsi="等线" w:hint="eastAsia"/>
          <w:sz w:val="32"/>
          <w:szCs w:val="32"/>
        </w:rPr>
        <w:t>辽宁</w:t>
      </w:r>
      <w:r w:rsidRPr="00FC544D">
        <w:rPr>
          <w:rFonts w:ascii="仿宋_GB2312" w:eastAsia="仿宋_GB2312" w:hAnsi="等线" w:hint="eastAsia"/>
          <w:sz w:val="32"/>
          <w:szCs w:val="32"/>
        </w:rPr>
        <w:t>省经济普查办公室负责解释。</w:t>
      </w:r>
    </w:p>
    <w:p w:rsidR="00380B22" w:rsidRPr="00FC544D" w:rsidRDefault="00380B22" w:rsidP="00AB02D8">
      <w:pPr>
        <w:spacing w:line="580" w:lineRule="exact"/>
        <w:ind w:firstLineChars="200" w:firstLine="640"/>
        <w:rPr>
          <w:rFonts w:ascii="仿宋_GB2312" w:eastAsia="仿宋_GB2312" w:hAnsi="等线"/>
          <w:sz w:val="32"/>
          <w:szCs w:val="32"/>
        </w:rPr>
      </w:pPr>
    </w:p>
    <w:p w:rsidR="00FC544D" w:rsidRPr="00FC544D" w:rsidRDefault="00FC544D" w:rsidP="00AB02D8">
      <w:pPr>
        <w:spacing w:line="580" w:lineRule="exact"/>
        <w:ind w:firstLineChars="200" w:firstLine="640"/>
        <w:rPr>
          <w:rFonts w:ascii="仿宋_GB2312" w:eastAsia="仿宋_GB2312" w:hAnsi="等线"/>
          <w:sz w:val="32"/>
          <w:szCs w:val="32"/>
        </w:rPr>
      </w:pPr>
    </w:p>
    <w:sectPr w:rsidR="00FC544D" w:rsidRPr="00FC544D" w:rsidSect="00C27BE2">
      <w:footerReference w:type="even" r:id="rId6"/>
      <w:footerReference w:type="default" r:id="rId7"/>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45E" w:rsidRDefault="001F745E" w:rsidP="00355C13">
      <w:r>
        <w:separator/>
      </w:r>
    </w:p>
  </w:endnote>
  <w:endnote w:type="continuationSeparator" w:id="0">
    <w:p w:rsidR="001F745E" w:rsidRDefault="001F745E" w:rsidP="0035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00007843"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BE2" w:rsidRPr="00280E3B" w:rsidRDefault="00C27BE2">
    <w:pPr>
      <w:pStyle w:val="ab"/>
      <w:jc w:val="center"/>
      <w:rPr>
        <w:rFonts w:ascii="宋体" w:hAnsi="宋体"/>
        <w:sz w:val="28"/>
        <w:szCs w:val="28"/>
      </w:rPr>
    </w:pPr>
    <w:r w:rsidRPr="00280E3B">
      <w:rPr>
        <w:rFonts w:ascii="宋体" w:hAnsi="宋体"/>
        <w:sz w:val="28"/>
        <w:szCs w:val="28"/>
      </w:rPr>
      <w:fldChar w:fldCharType="begin"/>
    </w:r>
    <w:r w:rsidRPr="00280E3B">
      <w:rPr>
        <w:rFonts w:ascii="宋体" w:hAnsi="宋体"/>
        <w:sz w:val="28"/>
        <w:szCs w:val="28"/>
      </w:rPr>
      <w:instrText>PAGE   \* MERGEFORMAT</w:instrText>
    </w:r>
    <w:r w:rsidRPr="00280E3B">
      <w:rPr>
        <w:rFonts w:ascii="宋体" w:hAnsi="宋体"/>
        <w:sz w:val="28"/>
        <w:szCs w:val="28"/>
      </w:rPr>
      <w:fldChar w:fldCharType="separate"/>
    </w:r>
    <w:r w:rsidRPr="00280E3B">
      <w:rPr>
        <w:rFonts w:ascii="宋体" w:hAnsi="宋体"/>
        <w:sz w:val="28"/>
        <w:szCs w:val="28"/>
        <w:lang w:val="zh-CN"/>
      </w:rPr>
      <w:t>2</w:t>
    </w:r>
    <w:r w:rsidRPr="00280E3B">
      <w:rPr>
        <w:rFonts w:ascii="宋体" w:hAnsi="宋体"/>
        <w:sz w:val="28"/>
        <w:szCs w:val="28"/>
      </w:rPr>
      <w:fldChar w:fldCharType="end"/>
    </w:r>
  </w:p>
  <w:p w:rsidR="00C27BE2" w:rsidRDefault="00C27BE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BE2" w:rsidRPr="00C27BE2" w:rsidRDefault="00C27BE2">
    <w:pPr>
      <w:pStyle w:val="ab"/>
      <w:jc w:val="center"/>
      <w:rPr>
        <w:rFonts w:ascii="宋体" w:hAnsi="宋体"/>
        <w:sz w:val="28"/>
        <w:szCs w:val="28"/>
      </w:rPr>
    </w:pPr>
    <w:r w:rsidRPr="00C27BE2">
      <w:rPr>
        <w:rFonts w:ascii="宋体" w:hAnsi="宋体"/>
        <w:sz w:val="28"/>
        <w:szCs w:val="28"/>
      </w:rPr>
      <w:fldChar w:fldCharType="begin"/>
    </w:r>
    <w:r w:rsidRPr="00C27BE2">
      <w:rPr>
        <w:rFonts w:ascii="宋体" w:hAnsi="宋体"/>
        <w:sz w:val="28"/>
        <w:szCs w:val="28"/>
      </w:rPr>
      <w:instrText>PAGE   \* MERGEFORMAT</w:instrText>
    </w:r>
    <w:r w:rsidRPr="00C27BE2">
      <w:rPr>
        <w:rFonts w:ascii="宋体" w:hAnsi="宋体"/>
        <w:sz w:val="28"/>
        <w:szCs w:val="28"/>
      </w:rPr>
      <w:fldChar w:fldCharType="separate"/>
    </w:r>
    <w:r w:rsidRPr="00C27BE2">
      <w:rPr>
        <w:rFonts w:ascii="宋体" w:hAnsi="宋体"/>
        <w:sz w:val="28"/>
        <w:szCs w:val="28"/>
        <w:lang w:val="zh-CN"/>
      </w:rPr>
      <w:t>2</w:t>
    </w:r>
    <w:r w:rsidRPr="00C27BE2">
      <w:rPr>
        <w:rFonts w:ascii="宋体" w:hAnsi="宋体"/>
        <w:sz w:val="28"/>
        <w:szCs w:val="28"/>
      </w:rPr>
      <w:fldChar w:fldCharType="end"/>
    </w:r>
  </w:p>
  <w:p w:rsidR="00C27BE2" w:rsidRDefault="00C27B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45E" w:rsidRDefault="001F745E" w:rsidP="00355C13">
      <w:r>
        <w:separator/>
      </w:r>
    </w:p>
  </w:footnote>
  <w:footnote w:type="continuationSeparator" w:id="0">
    <w:p w:rsidR="001F745E" w:rsidRDefault="001F745E" w:rsidP="00355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5FFD3778"/>
    <w:rsid w:val="B5FE31E7"/>
    <w:rsid w:val="F51FD2AD"/>
    <w:rsid w:val="FE5D7164"/>
    <w:rsid w:val="FE671ECD"/>
    <w:rsid w:val="001F745E"/>
    <w:rsid w:val="00280E3B"/>
    <w:rsid w:val="00355C13"/>
    <w:rsid w:val="00380B22"/>
    <w:rsid w:val="00501A87"/>
    <w:rsid w:val="00AB02D8"/>
    <w:rsid w:val="00C27BE2"/>
    <w:rsid w:val="00F41D19"/>
    <w:rsid w:val="00FC544D"/>
    <w:rsid w:val="212E7BC9"/>
    <w:rsid w:val="37D7DB81"/>
    <w:rsid w:val="3F3321EA"/>
    <w:rsid w:val="4ECC0409"/>
    <w:rsid w:val="5FFD3778"/>
    <w:rsid w:val="67BB68A9"/>
    <w:rsid w:val="67DE835F"/>
    <w:rsid w:val="6BEEAB99"/>
    <w:rsid w:val="6FAA4BB7"/>
    <w:rsid w:val="78A3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C12126-8C81-4AF0-9DFE-850EDED8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footer" w:uiPriority="99"/>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rPr>
      <w:rFonts w:ascii="Calibri" w:hAnsi="Calibri"/>
    </w:rPr>
  </w:style>
  <w:style w:type="paragraph" w:styleId="6">
    <w:name w:val="index 6"/>
    <w:basedOn w:val="a"/>
    <w:next w:val="a"/>
    <w:qFormat/>
    <w:pPr>
      <w:ind w:left="2100"/>
    </w:pPr>
  </w:style>
  <w:style w:type="paragraph" w:styleId="a4">
    <w:name w:val="Body Text"/>
    <w:basedOn w:val="a"/>
    <w:next w:val="a"/>
    <w:qFormat/>
    <w:pPr>
      <w:spacing w:line="600" w:lineRule="exact"/>
    </w:pPr>
    <w:rPr>
      <w:rFonts w:ascii="仿宋_GB2312" w:eastAsia="仿宋_GB2312"/>
      <w:sz w:val="30"/>
    </w:rPr>
  </w:style>
  <w:style w:type="paragraph" w:styleId="a5">
    <w:name w:val="Body Text Indent"/>
    <w:basedOn w:val="a"/>
    <w:next w:val="a6"/>
    <w:qFormat/>
    <w:pPr>
      <w:ind w:firstLine="425"/>
    </w:pPr>
    <w:rPr>
      <w:sz w:val="28"/>
    </w:rPr>
  </w:style>
  <w:style w:type="paragraph" w:styleId="a6">
    <w:name w:val="envelope return"/>
    <w:basedOn w:val="a"/>
    <w:qFormat/>
    <w:pPr>
      <w:widowControl/>
      <w:topLinePunct/>
      <w:adjustRightInd w:val="0"/>
      <w:snapToGrid w:val="0"/>
      <w:spacing w:before="160" w:after="160" w:line="240" w:lineRule="atLeast"/>
      <w:ind w:left="1701"/>
      <w:jc w:val="left"/>
    </w:pPr>
    <w:rPr>
      <w:rFonts w:ascii="Arial" w:hAnsi="Arial" w:cs="Arial"/>
    </w:rPr>
  </w:style>
  <w:style w:type="paragraph" w:styleId="2">
    <w:name w:val="Body Text Indent 2"/>
    <w:basedOn w:val="a"/>
    <w:next w:val="6"/>
    <w:qFormat/>
    <w:pPr>
      <w:ind w:left="425"/>
    </w:pPr>
    <w:rPr>
      <w:rFonts w:eastAsia="黑体"/>
      <w:sz w:val="44"/>
    </w:rPr>
  </w:style>
  <w:style w:type="paragraph" w:styleId="a7">
    <w:name w:val="Normal (Web)"/>
    <w:basedOn w:val="a"/>
    <w:qFormat/>
    <w:pPr>
      <w:spacing w:before="100" w:beforeAutospacing="1" w:after="100" w:afterAutospacing="1"/>
      <w:jc w:val="left"/>
    </w:pPr>
    <w:rPr>
      <w:kern w:val="0"/>
      <w:sz w:val="24"/>
    </w:rPr>
  </w:style>
  <w:style w:type="paragraph" w:styleId="a8">
    <w:name w:val="Body Text First Indent"/>
    <w:basedOn w:val="a4"/>
    <w:next w:val="20"/>
    <w:qFormat/>
    <w:pPr>
      <w:spacing w:before="40" w:after="40"/>
      <w:ind w:firstLine="420"/>
    </w:pPr>
    <w:rPr>
      <w:rFonts w:ascii="Times New Roman" w:eastAsia="宋体"/>
      <w:b/>
      <w:bCs/>
      <w:szCs w:val="22"/>
    </w:rPr>
  </w:style>
  <w:style w:type="paragraph" w:styleId="20">
    <w:name w:val="Body Text First Indent 2"/>
    <w:basedOn w:val="a5"/>
    <w:next w:val="a"/>
    <w:qFormat/>
    <w:pPr>
      <w:ind w:firstLineChars="200" w:firstLine="420"/>
    </w:pPr>
  </w:style>
  <w:style w:type="paragraph" w:styleId="a9">
    <w:name w:val="header"/>
    <w:basedOn w:val="a"/>
    <w:link w:val="aa"/>
    <w:rsid w:val="00355C13"/>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sid w:val="00355C13"/>
    <w:rPr>
      <w:rFonts w:ascii="Times New Roman" w:hAnsi="Times New Roman"/>
      <w:kern w:val="2"/>
      <w:sz w:val="18"/>
      <w:szCs w:val="18"/>
    </w:rPr>
  </w:style>
  <w:style w:type="paragraph" w:styleId="ab">
    <w:name w:val="footer"/>
    <w:basedOn w:val="a"/>
    <w:link w:val="ac"/>
    <w:uiPriority w:val="99"/>
    <w:rsid w:val="00355C13"/>
    <w:pPr>
      <w:tabs>
        <w:tab w:val="center" w:pos="4153"/>
        <w:tab w:val="right" w:pos="8306"/>
      </w:tabs>
      <w:snapToGrid w:val="0"/>
      <w:jc w:val="left"/>
    </w:pPr>
    <w:rPr>
      <w:sz w:val="18"/>
      <w:szCs w:val="18"/>
    </w:rPr>
  </w:style>
  <w:style w:type="character" w:customStyle="1" w:styleId="ac">
    <w:name w:val="页脚 字符"/>
    <w:link w:val="ab"/>
    <w:uiPriority w:val="99"/>
    <w:rsid w:val="00355C1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greatwall</dc:creator>
  <cp:keywords/>
  <cp:lastModifiedBy>冯伟</cp:lastModifiedBy>
  <cp:revision>5</cp:revision>
  <cp:lastPrinted>2025-08-11T16:15:00Z</cp:lastPrinted>
  <dcterms:created xsi:type="dcterms:W3CDTF">2025-10-17T10:25:00Z</dcterms:created>
  <dcterms:modified xsi:type="dcterms:W3CDTF">2025-10-20T01:12:00Z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eyJoZGlkIjoiMGM0Y2UxNTFiMjU0MzA2MmM1ZjUyODhiYzVkMWM3ZTgiLCJ1c2VySWQiOiI0NjMxNjQ3MzMifQ==</vt:lpwstr>
  </property>
  <property fmtid="{D5CDD505-2E9C-101B-9397-08002B2CF9AE}" pid="4" name="ICV">
    <vt:lpwstr>8F18722DA432477FA108C7776A4C9403_12</vt:lpwstr>
  </property>
</Properties>
</file>